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（様式第２号）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市町村長　○○　○○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同　意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下記の賃貸住宅が「</w:t>
      </w:r>
      <w:r>
        <w:rPr>
          <w:rFonts w:hint="eastAsia"/>
          <w:sz w:val="24"/>
        </w:rPr>
        <w:t>令和７年台風第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号等に伴う災害に係る静岡県賃貸型応急住宅実施要綱</w:t>
      </w:r>
      <w:r>
        <w:rPr>
          <w:rFonts w:hint="default"/>
          <w:sz w:val="24"/>
        </w:rPr>
        <w:t>」に基づく</w:t>
      </w:r>
      <w:r>
        <w:rPr>
          <w:rFonts w:hint="eastAsia"/>
          <w:sz w:val="24"/>
        </w:rPr>
        <w:t>賃貸型</w:t>
      </w:r>
      <w:r>
        <w:rPr>
          <w:rFonts w:hint="default"/>
          <w:sz w:val="24"/>
        </w:rPr>
        <w:t>応急住宅として使用されることについて同意します。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/>
          <w:sz w:val="24"/>
        </w:rPr>
        <w:t>また、契約期間内に合意解除により退居する場合は、違約金は徴収いたしません。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（１）住宅の所在地　</w:t>
      </w:r>
      <w:r>
        <w:rPr>
          <w:rFonts w:hint="default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（２）住宅の名称等　</w:t>
      </w:r>
      <w:r>
        <w:rPr>
          <w:rFonts w:hint="default"/>
          <w:sz w:val="24"/>
          <w:u w:val="single" w:color="auto"/>
        </w:rPr>
        <w:t>　　　　　　　　　</w:t>
      </w:r>
      <w:r>
        <w:rPr>
          <w:rFonts w:hint="eastAsia"/>
          <w:sz w:val="24"/>
          <w:u w:val="single" w:color="auto"/>
        </w:rPr>
        <w:t>　　　　（部屋番号　　　　　）</w:t>
      </w:r>
      <w:r>
        <w:rPr>
          <w:rFonts w:hint="default"/>
          <w:sz w:val="24"/>
          <w:u w:val="single" w:color="auto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（貸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住所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418" w:right="1418" w:bottom="1134" w:left="1418" w:header="283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