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様式第２号</w:t>
      </w: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sz w:val="28"/>
          <w:highlight w:val="none"/>
        </w:rPr>
        <w:t>資力に</w:t>
      </w:r>
      <w:r>
        <w:rPr>
          <w:rFonts w:hint="eastAsia" w:asciiTheme="majorEastAsia" w:hAnsiTheme="majorEastAsia" w:eastAsiaTheme="majorEastAsia"/>
          <w:b w:val="1"/>
          <w:color w:val="auto"/>
          <w:sz w:val="28"/>
          <w:highlight w:val="none"/>
        </w:rPr>
        <w:t>関する</w:t>
      </w:r>
      <w:r>
        <w:rPr>
          <w:rFonts w:hint="default" w:asciiTheme="majorEastAsia" w:hAnsiTheme="majorEastAsia" w:eastAsiaTheme="majorEastAsia"/>
          <w:b w:val="1"/>
          <w:color w:val="auto"/>
          <w:sz w:val="28"/>
          <w:highlight w:val="none"/>
        </w:rPr>
        <w:t>申出書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○○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市（町）長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私、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</w:t>
      </w:r>
      <w:bookmarkStart w:id="0" w:name="_GoBack"/>
      <w:bookmarkEnd w:id="0"/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は、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（　</w:t>
      </w: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令和７年台風第</w:t>
      </w: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15</w:t>
      </w: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号</w:t>
      </w:r>
      <w:r>
        <w:rPr>
          <w:rFonts w:hint="eastAsia" w:ascii="ＭＳ 明朝" w:hAnsi="ＭＳ 明朝"/>
          <w:color w:val="auto"/>
          <w:sz w:val="24"/>
          <w:highlight w:val="none"/>
        </w:rPr>
        <w:t>等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　）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のため、住家が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中規模半壊、半壊または準半壊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しております。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jc w:val="center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記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3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96" w:lineRule="exact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世帯の収入の状況、資力が不足する理由を具体的にご記入ください。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令和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年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月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日</w:t>
      </w:r>
    </w:p>
    <w:p>
      <w:pPr>
        <w:pStyle w:val="0"/>
        <w:spacing w:line="396" w:lineRule="exact"/>
        <w:ind w:right="-1" w:firstLine="1446" w:firstLineChars="6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申出者　　　被害を受けた住宅の所在地</w:t>
      </w:r>
    </w:p>
    <w:p>
      <w:pPr>
        <w:pStyle w:val="0"/>
        <w:spacing w:line="396" w:lineRule="exact"/>
        <w:ind w:right="-1" w:firstLine="2834" w:firstLineChars="1176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</w:t>
      </w:r>
    </w:p>
    <w:p>
      <w:pPr>
        <w:pStyle w:val="0"/>
        <w:spacing w:line="396" w:lineRule="exact"/>
        <w:ind w:right="-1" w:firstLine="3373" w:firstLineChars="1400"/>
        <w:jc w:val="lef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　　</w:t>
      </w:r>
    </w:p>
    <w:p>
      <w:pPr>
        <w:pStyle w:val="0"/>
        <w:spacing w:line="396" w:lineRule="exact"/>
        <w:ind w:right="-1" w:firstLine="2169" w:firstLineChars="9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現住所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</w:t>
      </w:r>
    </w:p>
    <w:p>
      <w:pPr>
        <w:pStyle w:val="0"/>
        <w:spacing w:line="396" w:lineRule="exact"/>
        <w:ind w:right="-1" w:firstLine="4096" w:firstLineChars="1700"/>
        <w:jc w:val="left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</w:p>
    <w:p>
      <w:pPr>
        <w:pStyle w:val="0"/>
        <w:spacing w:line="396" w:lineRule="exact"/>
        <w:ind w:right="-1" w:firstLine="3855" w:firstLineChars="1600"/>
        <w:jc w:val="left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氏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名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</w:t>
      </w:r>
    </w:p>
    <w:p>
      <w:pPr>
        <w:pStyle w:val="0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様式第２号</w:t>
      </w:r>
      <w:r>
        <w:rPr>
          <w:rFonts w:hint="eastAsia" w:asciiTheme="majorEastAsia" w:hAnsiTheme="majorEastAsia" w:eastAsiaTheme="majorEastAsia"/>
          <w:b w:val="1"/>
          <w:color w:val="auto"/>
          <w:highlight w:val="none"/>
        </w:rPr>
        <w:t>（記入例）</w:t>
      </w: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sz w:val="28"/>
          <w:highlight w:val="none"/>
        </w:rPr>
        <w:t>資力に</w:t>
      </w:r>
      <w:r>
        <w:rPr>
          <w:rFonts w:hint="eastAsia" w:asciiTheme="majorEastAsia" w:hAnsiTheme="majorEastAsia" w:eastAsiaTheme="majorEastAsia"/>
          <w:b w:val="1"/>
          <w:color w:val="auto"/>
          <w:sz w:val="28"/>
          <w:highlight w:val="none"/>
        </w:rPr>
        <w:t>関する</w:t>
      </w:r>
      <w:r>
        <w:rPr>
          <w:rFonts w:hint="default" w:asciiTheme="majorEastAsia" w:hAnsiTheme="majorEastAsia" w:eastAsiaTheme="majorEastAsia"/>
          <w:b w:val="1"/>
          <w:color w:val="auto"/>
          <w:sz w:val="28"/>
          <w:highlight w:val="none"/>
        </w:rPr>
        <w:t>申出書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○○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市（町）長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私、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○○　○○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　　　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は、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（　</w:t>
      </w: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令和７年台風第</w:t>
      </w: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15</w:t>
      </w: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号</w:t>
      </w:r>
      <w:r>
        <w:rPr>
          <w:rFonts w:hint="eastAsia" w:ascii="ＭＳ 明朝" w:hAnsi="ＭＳ 明朝"/>
          <w:color w:val="auto"/>
          <w:sz w:val="24"/>
          <w:highlight w:val="none"/>
        </w:rPr>
        <w:t>等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　）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のため、住家が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中規模半壊、半壊または準半壊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しております。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jc w:val="center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記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7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2;" o:spid="_x0000_s1027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96" w:lineRule="exact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世帯の収入の状況、資力が不足する理由を具体的にご記入ください。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eastAsia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（記入例）</w:t>
      </w:r>
    </w:p>
    <w:p>
      <w:pPr>
        <w:pStyle w:val="0"/>
        <w:spacing w:line="396" w:lineRule="exact"/>
        <w:rPr>
          <w:rFonts w:hint="eastAsia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・住宅ローン、教育ローン等を組んでおり、手持ちの現金もほとんど無いため、</w:t>
      </w:r>
    </w:p>
    <w:p>
      <w:pPr>
        <w:pStyle w:val="0"/>
        <w:spacing w:line="396" w:lineRule="exact"/>
        <w:rPr>
          <w:rFonts w:hint="eastAsia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応急修理費用が工面できない。</w:t>
      </w:r>
    </w:p>
    <w:p>
      <w:pPr>
        <w:pStyle w:val="0"/>
        <w:spacing w:line="396" w:lineRule="exact"/>
        <w:rPr>
          <w:rFonts w:hint="eastAsia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・日常生活費や教育費等の支払いで余裕がないため、応急修理を実施する資力が</w:t>
      </w:r>
    </w:p>
    <w:p>
      <w:pPr>
        <w:pStyle w:val="0"/>
        <w:spacing w:line="396" w:lineRule="exact"/>
        <w:rPr>
          <w:rFonts w:hint="eastAsia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ない。</w:t>
      </w:r>
    </w:p>
    <w:p>
      <w:pPr>
        <w:pStyle w:val="0"/>
        <w:spacing w:line="396" w:lineRule="exact"/>
        <w:rPr>
          <w:rFonts w:hint="eastAsia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・年金収入のみのため、応急修理を実施できる資力がない。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</w:rPr>
        <w:t>・介護費用などの出費で余裕がなく、応急修理を実施できる資力がない。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令和</w:t>
      </w:r>
      <w:r>
        <w:rPr>
          <w:rFonts w:hint="eastAsia" w:asciiTheme="majorEastAsia" w:hAnsiTheme="majorEastAsia" w:eastAsiaTheme="majorEastAsia"/>
          <w:color w:val="auto"/>
          <w:u w:val="none" w:color="auto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年</w:t>
      </w:r>
      <w:r>
        <w:rPr>
          <w:rFonts w:hint="eastAsia" w:asciiTheme="majorEastAsia" w:hAnsiTheme="majorEastAsia" w:eastAsiaTheme="majorEastAsia"/>
          <w:color w:val="auto"/>
          <w:u w:val="none" w:color="auto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月</w:t>
      </w:r>
      <w:r>
        <w:rPr>
          <w:rFonts w:hint="eastAsia" w:asciiTheme="majorEastAsia" w:hAnsiTheme="majorEastAsia" w:eastAsiaTheme="majorEastAsia"/>
          <w:color w:val="auto"/>
          <w:u w:val="none" w:color="auto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日</w:t>
      </w:r>
    </w:p>
    <w:p>
      <w:pPr>
        <w:pStyle w:val="0"/>
        <w:spacing w:line="396" w:lineRule="exact"/>
        <w:ind w:right="-1" w:firstLine="1446" w:firstLineChars="6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申出者　　　被害を受けた住宅の所在地</w:t>
      </w:r>
    </w:p>
    <w:p>
      <w:pPr>
        <w:pStyle w:val="0"/>
        <w:spacing w:line="396" w:lineRule="exact"/>
        <w:ind w:right="-1" w:firstLine="2834" w:firstLineChars="1176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○○市○○二丁目○○番地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</w:t>
      </w:r>
    </w:p>
    <w:p>
      <w:pPr>
        <w:pStyle w:val="0"/>
        <w:spacing w:line="396" w:lineRule="exact"/>
        <w:ind w:right="-1" w:firstLine="3373" w:firstLineChars="1400"/>
        <w:jc w:val="lef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　　</w:t>
      </w:r>
    </w:p>
    <w:p>
      <w:pPr>
        <w:pStyle w:val="0"/>
        <w:spacing w:line="396" w:lineRule="exact"/>
        <w:ind w:right="-1" w:firstLine="2169" w:firstLineChars="9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現住所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○○市○○二丁目○○番地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</w:t>
      </w:r>
    </w:p>
    <w:p>
      <w:pPr>
        <w:pStyle w:val="0"/>
        <w:spacing w:line="396" w:lineRule="exact"/>
        <w:ind w:right="-1" w:firstLine="4096" w:firstLineChars="1700"/>
        <w:jc w:val="left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</w:p>
    <w:p>
      <w:pPr>
        <w:pStyle w:val="0"/>
        <w:spacing w:line="396" w:lineRule="exact"/>
        <w:ind w:right="-1" w:firstLine="3855" w:firstLineChars="1600"/>
        <w:jc w:val="left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氏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名　　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○○　○○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</w:t>
      </w:r>
    </w:p>
    <w:p>
      <w:pPr>
        <w:pStyle w:val="0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 w:val="1"/>
      <w:textDirection w:val="lrTb"/>
      <w:docGrid w:type="linesAndChars" w:linePitch="32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1036761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- 201 -</w:t>
        </w:r>
        <w:r>
          <w:rPr>
            <w:rFonts w:hint="eastAsia"/>
          </w:rPr>
          <w:fldChar w:fldCharType="end"/>
        </w:r>
      </w:p>
    </w:sdtContent>
  </w:sdt>
  <w:p>
    <w:pPr>
      <w:pStyle w:val="17"/>
      <w:tabs>
        <w:tab w:val="clear" w:pos="4252"/>
        <w:tab w:val="clear" w:pos="8504"/>
        <w:tab w:val="left" w:leader="none" w:pos="2595"/>
      </w:tabs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color w:val="auto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  <w:color w:val="auto"/>
      </w:rPr>
    </w:sdtEndPr>
    <w:sdtContent>
      <w:p>
        <w:pPr>
          <w:pStyle w:val="0"/>
          <w:rPr>
            <w:rFonts w:hint="default"/>
            <w:color w:val="auto"/>
          </w:rPr>
        </w:pPr>
      </w:p>
    </w:sdtContent>
  </w:sdt>
  <w:p>
    <w:pPr>
      <w:pStyle w:val="0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ind w:right="960" w:rightChars="40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Note Heading"/>
    <w:basedOn w:val="0"/>
    <w:next w:val="0"/>
    <w:link w:val="3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4"/>
    </w:rPr>
  </w:style>
  <w:style w:type="character" w:styleId="40">
    <w:name w:val="page number"/>
    <w:basedOn w:val="10"/>
    <w:next w:val="40"/>
    <w:link w:val="0"/>
    <w:uiPriority w:val="0"/>
  </w:style>
  <w:style w:type="character" w:styleId="41" w:customStyle="1">
    <w:name w:val="font14"/>
    <w:basedOn w:val="10"/>
    <w:next w:val="41"/>
    <w:link w:val="0"/>
    <w:uiPriority w:val="0"/>
    <w:qFormat/>
    <w:rPr>
      <w:rFonts w:ascii="ＭＳ Ｐ明朝" w:hAnsi="ＭＳ Ｐ明朝" w:eastAsia="ＭＳ Ｐ明朝"/>
      <w:color w:val="000000"/>
      <w:sz w:val="24"/>
    </w:rPr>
  </w:style>
  <w:style w:type="character" w:styleId="42" w:customStyle="1">
    <w:name w:val="font15"/>
    <w:basedOn w:val="10"/>
    <w:next w:val="42"/>
    <w:link w:val="0"/>
    <w:uiPriority w:val="0"/>
    <w:qFormat/>
    <w:rPr>
      <w:rFonts w:ascii="ＭＳ Ｐ明朝" w:hAnsi="ＭＳ Ｐ明朝" w:eastAsia="ＭＳ Ｐ明朝"/>
      <w:color w:val="000000"/>
      <w:sz w:val="24"/>
    </w:rPr>
  </w:style>
  <w:style w:type="character" w:styleId="43" w:customStyle="1">
    <w:name w:val="font22"/>
    <w:basedOn w:val="10"/>
    <w:next w:val="43"/>
    <w:link w:val="0"/>
    <w:uiPriority w:val="0"/>
    <w:qFormat/>
    <w:rPr>
      <w:rFonts w:ascii="ＭＳ Ｐ明朝" w:hAnsi="ＭＳ Ｐ明朝" w:eastAsia="ＭＳ Ｐ明朝"/>
      <w:sz w:val="24"/>
    </w:rPr>
  </w:style>
  <w:style w:type="character" w:styleId="44" w:customStyle="1">
    <w:name w:val="font24"/>
    <w:basedOn w:val="10"/>
    <w:next w:val="44"/>
    <w:link w:val="0"/>
    <w:uiPriority w:val="0"/>
    <w:qFormat/>
    <w:rPr>
      <w:rFonts w:ascii="ＭＳ Ｐ明朝" w:hAnsi="ＭＳ Ｐ明朝" w:eastAsia="ＭＳ Ｐ明朝"/>
      <w:sz w:val="24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2</Pages>
  <Words>0</Words>
  <Characters>536</Characters>
  <Application>JUST Note</Application>
  <Lines>77</Lines>
  <Paragraphs>33</Paragraphs>
  <Company>厚生労働省</Company>
  <CharactersWithSpaces>714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木村　聡太</cp:lastModifiedBy>
  <cp:lastPrinted>2023-06-05T06:57:33Z</cp:lastPrinted>
  <dcterms:created xsi:type="dcterms:W3CDTF">2023-06-05T02:29:00Z</dcterms:created>
  <dcterms:modified xsi:type="dcterms:W3CDTF">2025-09-10T06:04:10Z</dcterms:modified>
  <cp:revision>27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佐賀県暗号化プロパティ">
    <vt:lpwstr>2016-02-25T00:36:59Z</vt:lpwstr>
  </property>
</Properties>
</file>